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3F" w:rsidRDefault="00AF103F">
      <w:pPr>
        <w:spacing w:after="0" w:line="240" w:lineRule="auto"/>
        <w:jc w:val="both"/>
        <w:rPr>
          <w:rFonts w:ascii="Times New Roman" w:hAnsi="Times New Roman" w:cs="Times New Roman"/>
          <w:sz w:val="28"/>
          <w:szCs w:val="28"/>
          <w:lang w:eastAsia="ar-SA"/>
        </w:rPr>
      </w:pP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 О С </w:t>
      </w:r>
      <w:proofErr w:type="spellStart"/>
      <w:r>
        <w:rPr>
          <w:rFonts w:ascii="Times New Roman" w:hAnsi="Times New Roman" w:cs="Times New Roman"/>
          <w:b/>
          <w:sz w:val="28"/>
          <w:szCs w:val="28"/>
        </w:rPr>
        <w:t>С</w:t>
      </w:r>
      <w:proofErr w:type="spellEnd"/>
      <w:r>
        <w:rPr>
          <w:rFonts w:ascii="Times New Roman" w:hAnsi="Times New Roman" w:cs="Times New Roman"/>
          <w:b/>
          <w:sz w:val="28"/>
          <w:szCs w:val="28"/>
        </w:rPr>
        <w:t xml:space="preserve"> И Й С К А Я   Ф Е Д Е Р А Ц И Я</w:t>
      </w: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347A15">
        <w:rPr>
          <w:rFonts w:ascii="Times New Roman" w:hAnsi="Times New Roman" w:cs="Times New Roman"/>
          <w:b/>
          <w:sz w:val="28"/>
          <w:szCs w:val="28"/>
        </w:rPr>
        <w:t>СТАРКОВСКОГО</w:t>
      </w:r>
      <w:r>
        <w:rPr>
          <w:rFonts w:ascii="Times New Roman" w:hAnsi="Times New Roman" w:cs="Times New Roman"/>
          <w:b/>
          <w:sz w:val="28"/>
          <w:szCs w:val="28"/>
        </w:rPr>
        <w:t xml:space="preserve"> СЕЛЬСОВЕТА</w:t>
      </w: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ОКТЯБРЬСКОГО РАЙОНА  КУРСКОЙ ОБЛАСТИ</w:t>
      </w:r>
    </w:p>
    <w:p w:rsidR="00AF103F" w:rsidRDefault="00AF103F">
      <w:pPr>
        <w:spacing w:after="0" w:line="240" w:lineRule="auto"/>
        <w:jc w:val="center"/>
        <w:rPr>
          <w:rFonts w:ascii="Times New Roman" w:hAnsi="Times New Roman" w:cs="Times New Roman"/>
          <w:b/>
          <w:sz w:val="28"/>
          <w:szCs w:val="28"/>
        </w:rPr>
      </w:pPr>
    </w:p>
    <w:p w:rsidR="00AF103F" w:rsidRDefault="00AF103F">
      <w:pPr>
        <w:spacing w:after="0" w:line="240" w:lineRule="auto"/>
        <w:rPr>
          <w:rFonts w:ascii="Times New Roman" w:hAnsi="Times New Roman" w:cs="Times New Roman"/>
          <w:b/>
          <w:sz w:val="28"/>
          <w:szCs w:val="28"/>
        </w:rPr>
      </w:pPr>
    </w:p>
    <w:p w:rsidR="00AF103F" w:rsidRDefault="00AF103F">
      <w:pPr>
        <w:spacing w:after="0" w:line="240" w:lineRule="auto"/>
        <w:jc w:val="center"/>
        <w:rPr>
          <w:rFonts w:ascii="Times New Roman" w:hAnsi="Times New Roman" w:cs="Times New Roman"/>
          <w:b/>
          <w:sz w:val="28"/>
          <w:szCs w:val="28"/>
        </w:rPr>
      </w:pPr>
    </w:p>
    <w:p w:rsidR="00AF103F" w:rsidRDefault="001922BA">
      <w:pPr>
        <w:spacing w:after="0" w:line="24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А С П О Р Я Ж Е Н И Е</w:t>
      </w:r>
    </w:p>
    <w:p w:rsidR="00AF103F" w:rsidRDefault="00AF103F">
      <w:pPr>
        <w:spacing w:after="0" w:line="240" w:lineRule="auto"/>
        <w:rPr>
          <w:rFonts w:ascii="Times New Roman" w:hAnsi="Times New Roman" w:cs="Times New Roman"/>
          <w:sz w:val="28"/>
          <w:szCs w:val="28"/>
          <w:u w:val="single"/>
        </w:rPr>
      </w:pPr>
    </w:p>
    <w:p w:rsidR="00AF103F" w:rsidRDefault="001922BA">
      <w:pPr>
        <w:spacing w:after="0"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от </w:t>
      </w:r>
      <w:r w:rsidR="00D51981">
        <w:rPr>
          <w:rFonts w:ascii="Times New Roman" w:hAnsi="Times New Roman" w:cs="Times New Roman"/>
          <w:sz w:val="28"/>
          <w:szCs w:val="28"/>
          <w:u w:val="single"/>
        </w:rPr>
        <w:t>02</w:t>
      </w:r>
      <w:r>
        <w:rPr>
          <w:rFonts w:ascii="Times New Roman" w:hAnsi="Times New Roman" w:cs="Times New Roman"/>
          <w:sz w:val="28"/>
          <w:szCs w:val="28"/>
          <w:u w:val="single"/>
        </w:rPr>
        <w:t>.</w:t>
      </w:r>
      <w:r w:rsidR="00D51981">
        <w:rPr>
          <w:rFonts w:ascii="Times New Roman" w:hAnsi="Times New Roman" w:cs="Times New Roman"/>
          <w:sz w:val="28"/>
          <w:szCs w:val="28"/>
          <w:u w:val="single"/>
        </w:rPr>
        <w:t>10</w:t>
      </w:r>
      <w:r>
        <w:rPr>
          <w:rFonts w:ascii="Times New Roman" w:hAnsi="Times New Roman" w:cs="Times New Roman"/>
          <w:sz w:val="28"/>
          <w:szCs w:val="28"/>
          <w:u w:val="single"/>
        </w:rPr>
        <w:t>.2023  №</w:t>
      </w:r>
      <w:r w:rsidR="00347A15">
        <w:rPr>
          <w:rFonts w:ascii="Times New Roman" w:hAnsi="Times New Roman" w:cs="Times New Roman"/>
          <w:sz w:val="28"/>
          <w:szCs w:val="28"/>
          <w:u w:val="single"/>
        </w:rPr>
        <w:t>25</w:t>
      </w:r>
      <w:r>
        <w:rPr>
          <w:rFonts w:ascii="Times New Roman" w:hAnsi="Times New Roman" w:cs="Times New Roman"/>
          <w:sz w:val="28"/>
          <w:szCs w:val="28"/>
          <w:u w:val="single"/>
        </w:rPr>
        <w:t>-р</w:t>
      </w:r>
    </w:p>
    <w:p w:rsidR="00AF103F" w:rsidRDefault="001922BA">
      <w:pPr>
        <w:spacing w:after="0" w:line="240" w:lineRule="auto"/>
        <w:rPr>
          <w:rFonts w:ascii="Times New Roman" w:hAnsi="Times New Roman" w:cs="Times New Roman"/>
          <w:sz w:val="24"/>
          <w:szCs w:val="24"/>
        </w:rPr>
      </w:pPr>
      <w:r>
        <w:rPr>
          <w:rFonts w:ascii="Times New Roman" w:hAnsi="Times New Roman" w:cs="Times New Roman"/>
          <w:sz w:val="24"/>
          <w:szCs w:val="24"/>
        </w:rPr>
        <w:t>Курская область, 3072</w:t>
      </w:r>
      <w:r w:rsidR="00D51981">
        <w:rPr>
          <w:rFonts w:ascii="Times New Roman" w:hAnsi="Times New Roman" w:cs="Times New Roman"/>
          <w:sz w:val="24"/>
          <w:szCs w:val="24"/>
        </w:rPr>
        <w:t>12</w:t>
      </w:r>
      <w:r>
        <w:rPr>
          <w:rFonts w:ascii="Times New Roman" w:hAnsi="Times New Roman" w:cs="Times New Roman"/>
          <w:sz w:val="24"/>
          <w:szCs w:val="24"/>
        </w:rPr>
        <w:t xml:space="preserve">, </w:t>
      </w:r>
      <w:r w:rsidR="00D51981">
        <w:rPr>
          <w:rFonts w:ascii="Times New Roman" w:hAnsi="Times New Roman" w:cs="Times New Roman"/>
          <w:sz w:val="24"/>
          <w:szCs w:val="24"/>
        </w:rPr>
        <w:t>с. Старково</w:t>
      </w:r>
    </w:p>
    <w:p w:rsidR="00AF103F" w:rsidRDefault="00AF103F">
      <w:pPr>
        <w:widowControl w:val="0"/>
        <w:ind w:firstLine="720"/>
        <w:jc w:val="center"/>
        <w:rPr>
          <w:sz w:val="28"/>
          <w:szCs w:val="28"/>
        </w:rPr>
      </w:pPr>
    </w:p>
    <w:p w:rsidR="00AF103F" w:rsidRDefault="00AF103F">
      <w:pPr>
        <w:widowControl w:val="0"/>
        <w:spacing w:after="0" w:line="240" w:lineRule="auto"/>
        <w:ind w:firstLine="720"/>
        <w:jc w:val="center"/>
        <w:rPr>
          <w:rFonts w:ascii="Times New Roman" w:hAnsi="Times New Roman" w:cs="Times New Roman"/>
          <w:sz w:val="28"/>
          <w:szCs w:val="28"/>
        </w:rPr>
      </w:pPr>
    </w:p>
    <w:p w:rsidR="00AF103F" w:rsidRDefault="001922BA">
      <w:pPr>
        <w:shd w:val="clear" w:color="auto" w:fill="FFFFFF"/>
        <w:spacing w:after="0" w:line="240" w:lineRule="auto"/>
        <w:jc w:val="center"/>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 xml:space="preserve">Об утверждении основных направлений бюджетной и налоговой политики </w:t>
      </w:r>
      <w:r w:rsidR="00347A15">
        <w:rPr>
          <w:rFonts w:ascii="Times New Roman" w:hAnsi="Times New Roman" w:cs="Times New Roman"/>
          <w:b/>
          <w:bCs/>
          <w:color w:val="000000"/>
          <w:spacing w:val="-1"/>
          <w:sz w:val="28"/>
          <w:szCs w:val="28"/>
        </w:rPr>
        <w:t>Старковского</w:t>
      </w:r>
      <w:r>
        <w:rPr>
          <w:rFonts w:ascii="Times New Roman" w:hAnsi="Times New Roman" w:cs="Times New Roman"/>
          <w:b/>
          <w:bCs/>
          <w:color w:val="000000"/>
          <w:spacing w:val="-1"/>
          <w:sz w:val="28"/>
          <w:szCs w:val="28"/>
        </w:rPr>
        <w:t xml:space="preserve"> сельсовета Октябрьского района </w:t>
      </w:r>
    </w:p>
    <w:p w:rsidR="00AF103F" w:rsidRDefault="001922BA">
      <w:pPr>
        <w:shd w:val="clear" w:color="auto" w:fill="FFFFFF"/>
        <w:spacing w:after="0" w:line="240" w:lineRule="auto"/>
        <w:jc w:val="center"/>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Курской области на 2024 год  и на плановый период 2025 и 2026 годов</w:t>
      </w:r>
    </w:p>
    <w:p w:rsidR="00AF103F" w:rsidRDefault="00AF103F">
      <w:pPr>
        <w:spacing w:after="0" w:line="240" w:lineRule="auto"/>
        <w:rPr>
          <w:rFonts w:ascii="Times New Roman" w:hAnsi="Times New Roman" w:cs="Times New Roman"/>
          <w:sz w:val="16"/>
          <w:szCs w:val="16"/>
        </w:rPr>
      </w:pPr>
    </w:p>
    <w:p w:rsidR="00AF103F" w:rsidRDefault="00AF103F">
      <w:pPr>
        <w:spacing w:after="0" w:line="240" w:lineRule="auto"/>
        <w:ind w:firstLine="540"/>
        <w:jc w:val="both"/>
        <w:rPr>
          <w:rFonts w:ascii="Times New Roman" w:hAnsi="Times New Roman" w:cs="Times New Roman"/>
          <w:sz w:val="16"/>
          <w:szCs w:val="16"/>
        </w:rPr>
      </w:pPr>
    </w:p>
    <w:p w:rsidR="00AF103F" w:rsidRDefault="00AF103F">
      <w:pPr>
        <w:spacing w:after="0" w:line="240" w:lineRule="auto"/>
        <w:jc w:val="both"/>
        <w:rPr>
          <w:rFonts w:ascii="Times New Roman" w:hAnsi="Times New Roman" w:cs="Times New Roman"/>
          <w:bCs/>
          <w:color w:val="000000"/>
          <w:spacing w:val="-1"/>
          <w:sz w:val="28"/>
          <w:szCs w:val="28"/>
        </w:rPr>
      </w:pPr>
    </w:p>
    <w:p w:rsidR="00AF103F" w:rsidRDefault="001922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со ст. 172 Бюджетного кодекса Российской Федерации, руководствуясь Положением о бюджетном процессе в муниципальном образовании «</w:t>
      </w:r>
      <w:r w:rsidR="00347A15">
        <w:rPr>
          <w:rFonts w:ascii="Times New Roman" w:hAnsi="Times New Roman" w:cs="Times New Roman"/>
          <w:sz w:val="28"/>
          <w:szCs w:val="28"/>
        </w:rPr>
        <w:t>Старко</w:t>
      </w:r>
      <w:r>
        <w:rPr>
          <w:rFonts w:ascii="Times New Roman" w:hAnsi="Times New Roman" w:cs="Times New Roman"/>
          <w:sz w:val="28"/>
          <w:szCs w:val="28"/>
        </w:rPr>
        <w:t xml:space="preserve">вский сельсовет» Октябрьского района Курской области, утвержденным решением Собрания депутатов </w:t>
      </w:r>
      <w:r w:rsidR="00347A15">
        <w:rPr>
          <w:rFonts w:ascii="Times New Roman" w:hAnsi="Times New Roman" w:cs="Times New Roman"/>
          <w:sz w:val="28"/>
          <w:szCs w:val="28"/>
        </w:rPr>
        <w:t>Старковского</w:t>
      </w:r>
      <w:r>
        <w:rPr>
          <w:rFonts w:ascii="Times New Roman" w:hAnsi="Times New Roman" w:cs="Times New Roman"/>
          <w:sz w:val="28"/>
          <w:szCs w:val="28"/>
        </w:rPr>
        <w:t xml:space="preserve"> сельсовета Октябрьского района Курской области от </w:t>
      </w:r>
      <w:r w:rsidR="00347A15">
        <w:rPr>
          <w:rFonts w:ascii="Times New Roman" w:hAnsi="Times New Roman" w:cs="Times New Roman"/>
          <w:sz w:val="28"/>
          <w:szCs w:val="28"/>
        </w:rPr>
        <w:t>07</w:t>
      </w:r>
      <w:r>
        <w:rPr>
          <w:rFonts w:ascii="Times New Roman" w:hAnsi="Times New Roman" w:cs="Times New Roman"/>
          <w:sz w:val="28"/>
          <w:szCs w:val="28"/>
        </w:rPr>
        <w:t>.02.2020 года №1</w:t>
      </w:r>
      <w:r w:rsidR="00347A15">
        <w:rPr>
          <w:rFonts w:ascii="Times New Roman" w:hAnsi="Times New Roman" w:cs="Times New Roman"/>
          <w:sz w:val="28"/>
          <w:szCs w:val="28"/>
        </w:rPr>
        <w:t>83</w:t>
      </w:r>
      <w:r>
        <w:rPr>
          <w:rFonts w:ascii="Times New Roman" w:hAnsi="Times New Roman" w:cs="Times New Roman"/>
          <w:sz w:val="28"/>
          <w:szCs w:val="28"/>
        </w:rPr>
        <w:t>:</w:t>
      </w:r>
    </w:p>
    <w:p w:rsidR="00AF103F" w:rsidRDefault="001922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Утвердить прилагаемые о</w:t>
      </w:r>
      <w:r>
        <w:rPr>
          <w:rFonts w:ascii="Times New Roman" w:hAnsi="Times New Roman" w:cs="Times New Roman"/>
          <w:color w:val="000000"/>
          <w:sz w:val="28"/>
          <w:szCs w:val="28"/>
          <w:lang w:eastAsia="en-US"/>
        </w:rPr>
        <w:t xml:space="preserve">сновные направления бюджетной и налоговой политики </w:t>
      </w:r>
      <w:r w:rsidR="00347A15">
        <w:rPr>
          <w:rFonts w:ascii="Times New Roman" w:hAnsi="Times New Roman" w:cs="Times New Roman"/>
          <w:color w:val="000000"/>
          <w:sz w:val="28"/>
          <w:szCs w:val="28"/>
          <w:lang w:eastAsia="en-US"/>
        </w:rPr>
        <w:t>Старковского</w:t>
      </w:r>
      <w:r>
        <w:rPr>
          <w:rFonts w:ascii="Times New Roman" w:hAnsi="Times New Roman" w:cs="Times New Roman"/>
          <w:color w:val="000000"/>
          <w:sz w:val="28"/>
          <w:szCs w:val="28"/>
          <w:lang w:eastAsia="en-US"/>
        </w:rPr>
        <w:t xml:space="preserve"> сельсовета Октябрьского района Курской области на 2024 год и на плановый период 2025 и 2026 годов.</w:t>
      </w:r>
    </w:p>
    <w:p w:rsidR="00AF103F" w:rsidRDefault="001922BA">
      <w:pPr>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2. Администрации </w:t>
      </w:r>
      <w:r w:rsidR="00347A15">
        <w:rPr>
          <w:rFonts w:ascii="Times New Roman" w:hAnsi="Times New Roman" w:cs="Times New Roman"/>
          <w:color w:val="000000"/>
          <w:sz w:val="28"/>
          <w:szCs w:val="28"/>
          <w:lang w:eastAsia="en-US"/>
        </w:rPr>
        <w:t>Старковского</w:t>
      </w:r>
      <w:r>
        <w:rPr>
          <w:rFonts w:ascii="Times New Roman" w:hAnsi="Times New Roman" w:cs="Times New Roman"/>
          <w:color w:val="000000"/>
          <w:sz w:val="28"/>
          <w:szCs w:val="28"/>
          <w:lang w:eastAsia="en-US"/>
        </w:rPr>
        <w:t xml:space="preserve"> сельсовета Октябрьского района Курской области обеспечить формирование проекта бюджета </w:t>
      </w:r>
      <w:r w:rsidR="00347A15">
        <w:rPr>
          <w:rFonts w:ascii="Times New Roman" w:hAnsi="Times New Roman" w:cs="Times New Roman"/>
          <w:color w:val="000000"/>
          <w:sz w:val="28"/>
          <w:szCs w:val="28"/>
          <w:lang w:eastAsia="en-US"/>
        </w:rPr>
        <w:t>Старковского</w:t>
      </w:r>
      <w:r>
        <w:rPr>
          <w:rFonts w:ascii="Times New Roman" w:hAnsi="Times New Roman" w:cs="Times New Roman"/>
          <w:color w:val="000000"/>
          <w:sz w:val="28"/>
          <w:szCs w:val="28"/>
          <w:lang w:eastAsia="en-US"/>
        </w:rPr>
        <w:t xml:space="preserve"> сельсовета Октябрьского района на 2024 год и на плановый период 2025 и 2026 годов с учетом основных направлений бюджетной и налоговой политики, указанных в пункте 1 настоящего распоряжения.</w:t>
      </w:r>
    </w:p>
    <w:p w:rsidR="00AF103F" w:rsidRDefault="001922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распоряжения оставляю за собой.</w:t>
      </w:r>
    </w:p>
    <w:p w:rsidR="00AF103F" w:rsidRDefault="001922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Распоряжение вступает в силу со дня его подписания.</w:t>
      </w:r>
    </w:p>
    <w:p w:rsidR="00AF103F" w:rsidRDefault="00AF103F">
      <w:pPr>
        <w:spacing w:after="0" w:line="240" w:lineRule="auto"/>
        <w:jc w:val="both"/>
        <w:rPr>
          <w:rFonts w:ascii="Times New Roman" w:hAnsi="Times New Roman" w:cs="Times New Roman"/>
          <w:sz w:val="28"/>
          <w:szCs w:val="28"/>
        </w:rPr>
      </w:pPr>
    </w:p>
    <w:p w:rsidR="00AF103F" w:rsidRDefault="00AF103F">
      <w:pPr>
        <w:spacing w:after="0" w:line="240" w:lineRule="auto"/>
        <w:jc w:val="both"/>
        <w:rPr>
          <w:rFonts w:ascii="Times New Roman" w:hAnsi="Times New Roman" w:cs="Times New Roman"/>
          <w:sz w:val="28"/>
          <w:szCs w:val="28"/>
        </w:rPr>
      </w:pPr>
    </w:p>
    <w:p w:rsidR="00AF103F" w:rsidRDefault="00AF103F">
      <w:pPr>
        <w:spacing w:after="0" w:line="240" w:lineRule="auto"/>
        <w:ind w:firstLine="567"/>
        <w:jc w:val="both"/>
        <w:rPr>
          <w:rFonts w:ascii="Times New Roman" w:hAnsi="Times New Roman" w:cs="Times New Roman"/>
          <w:sz w:val="28"/>
          <w:szCs w:val="28"/>
        </w:rPr>
      </w:pPr>
    </w:p>
    <w:p w:rsidR="00AF103F" w:rsidRDefault="001922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w:t>
      </w:r>
      <w:r w:rsidR="00347A15">
        <w:rPr>
          <w:rFonts w:ascii="Times New Roman" w:hAnsi="Times New Roman" w:cs="Times New Roman"/>
          <w:sz w:val="28"/>
          <w:szCs w:val="28"/>
        </w:rPr>
        <w:t>Старковского</w:t>
      </w:r>
      <w:r>
        <w:rPr>
          <w:rFonts w:ascii="Times New Roman" w:hAnsi="Times New Roman" w:cs="Times New Roman"/>
          <w:sz w:val="28"/>
          <w:szCs w:val="28"/>
        </w:rPr>
        <w:t xml:space="preserve"> сельсовета </w:t>
      </w:r>
    </w:p>
    <w:p w:rsidR="00AF103F" w:rsidRDefault="001922BA" w:rsidP="00347A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Октябрьского района                                                           </w:t>
      </w:r>
      <w:r w:rsidR="00347A15">
        <w:rPr>
          <w:rFonts w:ascii="Times New Roman" w:hAnsi="Times New Roman" w:cs="Times New Roman"/>
          <w:sz w:val="28"/>
          <w:szCs w:val="28"/>
        </w:rPr>
        <w:t>А.М. Валуйский</w:t>
      </w:r>
    </w:p>
    <w:p w:rsidR="00347A15" w:rsidRDefault="00347A15" w:rsidP="00347A15">
      <w:pPr>
        <w:spacing w:after="0" w:line="240" w:lineRule="auto"/>
        <w:ind w:firstLine="567"/>
        <w:jc w:val="both"/>
        <w:rPr>
          <w:rFonts w:ascii="Times New Roman" w:hAnsi="Times New Roman" w:cs="Times New Roman"/>
          <w:sz w:val="24"/>
          <w:szCs w:val="24"/>
        </w:rPr>
      </w:pPr>
    </w:p>
    <w:p w:rsidR="00AF103F" w:rsidRDefault="00AF103F">
      <w:pPr>
        <w:spacing w:after="0" w:line="240" w:lineRule="auto"/>
        <w:ind w:firstLine="4593"/>
        <w:jc w:val="center"/>
        <w:rPr>
          <w:rFonts w:ascii="Times New Roman" w:hAnsi="Times New Roman" w:cs="Times New Roman"/>
        </w:rPr>
      </w:pPr>
    </w:p>
    <w:p w:rsidR="00AF103F" w:rsidRDefault="00AF103F">
      <w:pPr>
        <w:spacing w:after="0" w:line="240" w:lineRule="auto"/>
        <w:rPr>
          <w:rFonts w:ascii="Times New Roman" w:hAnsi="Times New Roman" w:cs="Times New Roman"/>
        </w:rPr>
      </w:pPr>
    </w:p>
    <w:p w:rsidR="00AF103F" w:rsidRDefault="00AF103F">
      <w:pPr>
        <w:spacing w:after="0" w:line="240" w:lineRule="auto"/>
        <w:rPr>
          <w:rFonts w:ascii="Times New Roman" w:hAnsi="Times New Roman" w:cs="Times New Roman"/>
        </w:rPr>
      </w:pPr>
    </w:p>
    <w:p w:rsidR="00AF103F" w:rsidRDefault="00AF103F">
      <w:pPr>
        <w:spacing w:after="0" w:line="240" w:lineRule="auto"/>
        <w:ind w:firstLine="4593"/>
        <w:jc w:val="center"/>
        <w:rPr>
          <w:rFonts w:ascii="Times New Roman" w:hAnsi="Times New Roman" w:cs="Times New Roman"/>
        </w:rPr>
      </w:pPr>
    </w:p>
    <w:p w:rsidR="00AF103F" w:rsidRDefault="00AF103F">
      <w:pPr>
        <w:spacing w:after="0" w:line="240" w:lineRule="auto"/>
        <w:ind w:firstLine="4593"/>
        <w:jc w:val="center"/>
        <w:rPr>
          <w:rFonts w:ascii="Times New Roman" w:hAnsi="Times New Roman" w:cs="Times New Roman"/>
        </w:rPr>
      </w:pPr>
    </w:p>
    <w:p w:rsidR="00AF103F" w:rsidRDefault="001922BA">
      <w:pPr>
        <w:spacing w:after="0" w:line="240" w:lineRule="auto"/>
        <w:ind w:firstLine="4593"/>
        <w:jc w:val="right"/>
        <w:rPr>
          <w:rFonts w:ascii="Times New Roman" w:hAnsi="Times New Roman" w:cs="Times New Roman"/>
        </w:rPr>
      </w:pPr>
      <w:r>
        <w:rPr>
          <w:rFonts w:ascii="Times New Roman" w:hAnsi="Times New Roman" w:cs="Times New Roman"/>
        </w:rPr>
        <w:lastRenderedPageBreak/>
        <w:t xml:space="preserve">.Утверждены </w:t>
      </w:r>
    </w:p>
    <w:p w:rsidR="00AF103F" w:rsidRDefault="001922BA">
      <w:pPr>
        <w:spacing w:after="0" w:line="240" w:lineRule="auto"/>
        <w:ind w:firstLine="4593"/>
        <w:jc w:val="right"/>
        <w:rPr>
          <w:rFonts w:ascii="Times New Roman" w:hAnsi="Times New Roman" w:cs="Times New Roman"/>
        </w:rPr>
      </w:pPr>
      <w:r>
        <w:rPr>
          <w:rFonts w:ascii="Times New Roman" w:hAnsi="Times New Roman" w:cs="Times New Roman"/>
        </w:rPr>
        <w:t xml:space="preserve">распоряжением Администрации </w:t>
      </w:r>
    </w:p>
    <w:p w:rsidR="00AF103F" w:rsidRDefault="00347A15">
      <w:pPr>
        <w:spacing w:after="0" w:line="240" w:lineRule="auto"/>
        <w:ind w:firstLine="4593"/>
        <w:jc w:val="right"/>
        <w:rPr>
          <w:rFonts w:ascii="Times New Roman" w:hAnsi="Times New Roman" w:cs="Times New Roman"/>
        </w:rPr>
      </w:pPr>
      <w:r>
        <w:rPr>
          <w:rFonts w:ascii="Times New Roman" w:hAnsi="Times New Roman" w:cs="Times New Roman"/>
        </w:rPr>
        <w:t>Старковского</w:t>
      </w:r>
      <w:r w:rsidR="001922BA">
        <w:rPr>
          <w:rFonts w:ascii="Times New Roman" w:hAnsi="Times New Roman" w:cs="Times New Roman"/>
        </w:rPr>
        <w:t xml:space="preserve"> сельсовета</w:t>
      </w:r>
    </w:p>
    <w:p w:rsidR="00AF103F" w:rsidRDefault="001922BA">
      <w:pPr>
        <w:spacing w:after="0" w:line="240" w:lineRule="auto"/>
        <w:ind w:firstLine="4593"/>
        <w:jc w:val="right"/>
        <w:rPr>
          <w:rFonts w:ascii="Times New Roman" w:hAnsi="Times New Roman" w:cs="Times New Roman"/>
        </w:rPr>
      </w:pPr>
      <w:r>
        <w:rPr>
          <w:rFonts w:ascii="Times New Roman" w:hAnsi="Times New Roman" w:cs="Times New Roman"/>
        </w:rPr>
        <w:t xml:space="preserve">Октябрьского района </w:t>
      </w:r>
    </w:p>
    <w:p w:rsidR="00AF103F" w:rsidRDefault="001922BA">
      <w:pPr>
        <w:spacing w:after="0" w:line="240" w:lineRule="auto"/>
        <w:ind w:firstLine="4593"/>
        <w:jc w:val="right"/>
        <w:rPr>
          <w:rFonts w:ascii="Times New Roman" w:hAnsi="Times New Roman" w:cs="Times New Roman"/>
        </w:rPr>
      </w:pPr>
      <w:r>
        <w:rPr>
          <w:rFonts w:ascii="Times New Roman" w:hAnsi="Times New Roman" w:cs="Times New Roman"/>
        </w:rPr>
        <w:t xml:space="preserve">Курской области </w:t>
      </w:r>
    </w:p>
    <w:p w:rsidR="00AF103F" w:rsidRDefault="001922BA">
      <w:pPr>
        <w:spacing w:after="0" w:line="240" w:lineRule="auto"/>
        <w:ind w:firstLine="4593"/>
        <w:jc w:val="right"/>
        <w:rPr>
          <w:rFonts w:ascii="Times New Roman" w:hAnsi="Times New Roman" w:cs="Times New Roman"/>
        </w:rPr>
      </w:pPr>
      <w:r>
        <w:rPr>
          <w:rFonts w:ascii="Times New Roman" w:hAnsi="Times New Roman" w:cs="Times New Roman"/>
        </w:rPr>
        <w:t xml:space="preserve">от </w:t>
      </w:r>
      <w:r w:rsidR="00347A15">
        <w:rPr>
          <w:rFonts w:ascii="Times New Roman" w:hAnsi="Times New Roman" w:cs="Times New Roman"/>
        </w:rPr>
        <w:t>02</w:t>
      </w:r>
      <w:r>
        <w:rPr>
          <w:rFonts w:ascii="Times New Roman" w:hAnsi="Times New Roman" w:cs="Times New Roman"/>
        </w:rPr>
        <w:t>.</w:t>
      </w:r>
      <w:r w:rsidR="00347A15">
        <w:rPr>
          <w:rFonts w:ascii="Times New Roman" w:hAnsi="Times New Roman" w:cs="Times New Roman"/>
        </w:rPr>
        <w:t>10</w:t>
      </w:r>
      <w:r>
        <w:rPr>
          <w:rFonts w:ascii="Times New Roman" w:hAnsi="Times New Roman" w:cs="Times New Roman"/>
        </w:rPr>
        <w:t xml:space="preserve">.2023 № </w:t>
      </w:r>
      <w:r w:rsidR="00347A15">
        <w:rPr>
          <w:rFonts w:ascii="Times New Roman" w:hAnsi="Times New Roman" w:cs="Times New Roman"/>
        </w:rPr>
        <w:t>25</w:t>
      </w:r>
      <w:r>
        <w:rPr>
          <w:rFonts w:ascii="Times New Roman" w:hAnsi="Times New Roman" w:cs="Times New Roman"/>
        </w:rPr>
        <w:t>-р</w:t>
      </w:r>
    </w:p>
    <w:p w:rsidR="00AF103F" w:rsidRDefault="00AF103F">
      <w:pPr>
        <w:spacing w:after="0" w:line="240" w:lineRule="auto"/>
        <w:ind w:firstLine="4593"/>
        <w:jc w:val="center"/>
        <w:rPr>
          <w:rFonts w:ascii="Times New Roman" w:hAnsi="Times New Roman" w:cs="Times New Roman"/>
        </w:rPr>
      </w:pPr>
    </w:p>
    <w:p w:rsidR="00AF103F" w:rsidRDefault="00AF103F">
      <w:pPr>
        <w:spacing w:after="0" w:line="240" w:lineRule="auto"/>
        <w:jc w:val="center"/>
        <w:rPr>
          <w:rFonts w:ascii="Times New Roman" w:hAnsi="Times New Roman" w:cs="Times New Roman"/>
          <w:b/>
          <w:sz w:val="28"/>
          <w:szCs w:val="28"/>
        </w:rPr>
      </w:pP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ОСНОВНЫЕ НАПРАВЛЕНИЯ</w:t>
      </w:r>
      <w:r>
        <w:rPr>
          <w:rFonts w:ascii="Times New Roman" w:hAnsi="Times New Roman" w:cs="Times New Roman"/>
          <w:b/>
          <w:sz w:val="28"/>
          <w:szCs w:val="28"/>
        </w:rPr>
        <w:br/>
        <w:t xml:space="preserve">бюджетной и налоговой политики </w:t>
      </w:r>
      <w:r w:rsidR="00347A15">
        <w:rPr>
          <w:rFonts w:ascii="Times New Roman" w:hAnsi="Times New Roman" w:cs="Times New Roman"/>
          <w:b/>
          <w:sz w:val="28"/>
          <w:szCs w:val="28"/>
        </w:rPr>
        <w:t>Старковского</w:t>
      </w:r>
      <w:r>
        <w:rPr>
          <w:rFonts w:ascii="Times New Roman" w:hAnsi="Times New Roman" w:cs="Times New Roman"/>
          <w:b/>
          <w:sz w:val="28"/>
          <w:szCs w:val="28"/>
        </w:rPr>
        <w:t xml:space="preserve"> сельсовета</w:t>
      </w: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Октябрьского района Курской области на 2024 год </w:t>
      </w: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 на плановый период 2025 и 2025 годов</w:t>
      </w:r>
    </w:p>
    <w:p w:rsidR="00AF103F" w:rsidRDefault="00AF103F">
      <w:pPr>
        <w:widowControl w:val="0"/>
        <w:spacing w:after="0" w:line="240" w:lineRule="auto"/>
        <w:ind w:firstLine="709"/>
        <w:jc w:val="both"/>
        <w:rPr>
          <w:rFonts w:ascii="Times New Roman" w:eastAsia="Calibri" w:hAnsi="Times New Roman" w:cs="Times New Roman"/>
          <w:sz w:val="16"/>
          <w:szCs w:val="16"/>
          <w:lang w:eastAsia="en-US"/>
        </w:rPr>
      </w:pPr>
    </w:p>
    <w:p w:rsidR="00AF103F" w:rsidRDefault="001922BA">
      <w:pPr>
        <w:widowControl w:val="0"/>
        <w:spacing w:after="0"/>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Основные направления бюджетной и налоговой политики </w:t>
      </w:r>
      <w:r w:rsidR="00347A15">
        <w:rPr>
          <w:rFonts w:ascii="Times New Roman" w:eastAsia="Calibri" w:hAnsi="Times New Roman" w:cs="Times New Roman"/>
          <w:sz w:val="28"/>
          <w:szCs w:val="28"/>
          <w:lang w:eastAsia="en-US"/>
        </w:rPr>
        <w:t>Старковского</w:t>
      </w:r>
      <w:r>
        <w:rPr>
          <w:rFonts w:ascii="Times New Roman" w:eastAsia="Calibri" w:hAnsi="Times New Roman" w:cs="Times New Roman"/>
          <w:sz w:val="28"/>
          <w:szCs w:val="28"/>
          <w:lang w:eastAsia="en-US"/>
        </w:rPr>
        <w:t xml:space="preserve"> сельсовета Октябрьского района Курской области на 2024 год и на плановый период 2025 и 2026 годов (далее – Основные направления бюджетной и налоговой политики) разработаны в соответствии с Бюджетным кодексом Российской Федерации, </w:t>
      </w:r>
      <w:r>
        <w:rPr>
          <w:rFonts w:ascii="Times New Roman" w:hAnsi="Times New Roman" w:cs="Times New Roman"/>
          <w:sz w:val="28"/>
          <w:szCs w:val="28"/>
        </w:rPr>
        <w:t xml:space="preserve">решением Собрания депутатов </w:t>
      </w:r>
      <w:r w:rsidR="00347A15">
        <w:rPr>
          <w:rFonts w:ascii="Times New Roman" w:hAnsi="Times New Roman" w:cs="Times New Roman"/>
          <w:sz w:val="28"/>
          <w:szCs w:val="28"/>
        </w:rPr>
        <w:t>Старковского</w:t>
      </w:r>
      <w:r>
        <w:rPr>
          <w:rFonts w:ascii="Times New Roman" w:hAnsi="Times New Roman" w:cs="Times New Roman"/>
          <w:sz w:val="28"/>
          <w:szCs w:val="28"/>
        </w:rPr>
        <w:t xml:space="preserve"> сельсовета Октябрьского района Курской области от 12.02.2020 года №156</w:t>
      </w:r>
      <w:r>
        <w:rPr>
          <w:rFonts w:ascii="Times New Roman" w:eastAsia="Calibri" w:hAnsi="Times New Roman" w:cs="Times New Roman"/>
          <w:sz w:val="28"/>
          <w:szCs w:val="28"/>
          <w:lang w:eastAsia="en-US"/>
        </w:rPr>
        <w:t xml:space="preserve"> «Об утверждении Положения о бюджетном процессе в муниципальном образовании</w:t>
      </w:r>
      <w:proofErr w:type="gramEnd"/>
      <w:r>
        <w:rPr>
          <w:rFonts w:ascii="Times New Roman" w:eastAsia="Calibri" w:hAnsi="Times New Roman" w:cs="Times New Roman"/>
          <w:sz w:val="28"/>
          <w:szCs w:val="28"/>
          <w:lang w:eastAsia="en-US"/>
        </w:rPr>
        <w:t xml:space="preserve"> </w:t>
      </w:r>
      <w:r>
        <w:rPr>
          <w:rFonts w:ascii="Times New Roman" w:hAnsi="Times New Roman" w:cs="Times New Roman"/>
          <w:sz w:val="28"/>
          <w:szCs w:val="28"/>
        </w:rPr>
        <w:t>«</w:t>
      </w:r>
      <w:r w:rsidR="00347A15">
        <w:rPr>
          <w:rFonts w:ascii="Times New Roman" w:hAnsi="Times New Roman" w:cs="Times New Roman"/>
          <w:sz w:val="28"/>
          <w:szCs w:val="28"/>
        </w:rPr>
        <w:t>Старко</w:t>
      </w:r>
      <w:r>
        <w:rPr>
          <w:rFonts w:ascii="Times New Roman" w:hAnsi="Times New Roman" w:cs="Times New Roman"/>
          <w:sz w:val="28"/>
          <w:szCs w:val="28"/>
        </w:rPr>
        <w:t>вский сельсовет» Октябрьского района Курской области</w:t>
      </w:r>
      <w:r>
        <w:rPr>
          <w:rFonts w:ascii="Times New Roman" w:eastAsia="Calibri" w:hAnsi="Times New Roman" w:cs="Times New Roman"/>
          <w:sz w:val="28"/>
          <w:szCs w:val="28"/>
          <w:lang w:eastAsia="en-US"/>
        </w:rPr>
        <w:t>».</w:t>
      </w:r>
    </w:p>
    <w:p w:rsidR="00AF103F" w:rsidRDefault="001922BA">
      <w:pPr>
        <w:widowControl w:val="0"/>
        <w:spacing w:after="0"/>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При подготовке Основных направлений бюджетной и налоговой политики учтены Основные направления налоговой политики Российской Федерации на ближайшие три года, Послание Президента Российской Федерации Федеральному Собранию Российской Федерации от 21.02.2023 года, положения Указа Президента Российской Федерации от 21 июля 2020 г. № 474, определившего национальные цели развития Российской Федерации на период до 2030 года, Программа оздоровления государственных финансов Курской области, утвержденная постановлением</w:t>
      </w:r>
      <w:proofErr w:type="gramEnd"/>
      <w:r>
        <w:rPr>
          <w:rFonts w:ascii="Times New Roman" w:eastAsia="Calibri" w:hAnsi="Times New Roman" w:cs="Times New Roman"/>
          <w:sz w:val="28"/>
          <w:szCs w:val="28"/>
          <w:lang w:eastAsia="en-US"/>
        </w:rPr>
        <w:t xml:space="preserve"> Администрации Курской области от 26.09.2018 №778-па.</w:t>
      </w:r>
    </w:p>
    <w:p w:rsidR="00AF103F" w:rsidRDefault="00AF103F">
      <w:pPr>
        <w:widowControl w:val="0"/>
        <w:spacing w:after="0"/>
        <w:ind w:firstLine="709"/>
        <w:jc w:val="both"/>
        <w:rPr>
          <w:rFonts w:ascii="Times New Roman" w:eastAsia="Calibri" w:hAnsi="Times New Roman" w:cs="Times New Roman"/>
          <w:sz w:val="28"/>
          <w:szCs w:val="28"/>
          <w:lang w:eastAsia="en-US"/>
        </w:rPr>
      </w:pPr>
    </w:p>
    <w:p w:rsidR="00AF103F" w:rsidRDefault="00AF103F">
      <w:pPr>
        <w:tabs>
          <w:tab w:val="left" w:pos="720"/>
        </w:tabs>
        <w:spacing w:after="0" w:line="240" w:lineRule="auto"/>
        <w:ind w:firstLine="709"/>
        <w:jc w:val="both"/>
        <w:rPr>
          <w:rFonts w:ascii="Times New Roman" w:eastAsia="Calibri" w:hAnsi="Times New Roman" w:cs="Times New Roman"/>
          <w:sz w:val="16"/>
          <w:szCs w:val="16"/>
          <w:lang w:eastAsia="en-US"/>
        </w:rPr>
      </w:pPr>
    </w:p>
    <w:p w:rsidR="00AF103F" w:rsidRDefault="001922BA">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 xml:space="preserve">Основные задачи бюджетной политики </w:t>
      </w:r>
      <w:r w:rsidR="00347A15">
        <w:rPr>
          <w:rFonts w:ascii="Times New Roman" w:hAnsi="Times New Roman" w:cs="Times New Roman"/>
          <w:b/>
          <w:sz w:val="28"/>
          <w:szCs w:val="20"/>
        </w:rPr>
        <w:t>Старковского</w:t>
      </w:r>
      <w:r>
        <w:rPr>
          <w:rFonts w:ascii="Times New Roman" w:hAnsi="Times New Roman" w:cs="Times New Roman"/>
          <w:b/>
          <w:sz w:val="28"/>
          <w:szCs w:val="20"/>
        </w:rPr>
        <w:t xml:space="preserve"> сельсовета Октябрьского района </w:t>
      </w:r>
      <w:r>
        <w:rPr>
          <w:rFonts w:ascii="Times New Roman" w:hAnsi="Times New Roman" w:cs="Times New Roman"/>
          <w:b/>
          <w:sz w:val="28"/>
          <w:szCs w:val="28"/>
        </w:rPr>
        <w:t xml:space="preserve">Курской области </w:t>
      </w:r>
      <w:r>
        <w:rPr>
          <w:rFonts w:ascii="Times New Roman" w:hAnsi="Times New Roman" w:cs="Times New Roman"/>
          <w:b/>
          <w:sz w:val="28"/>
          <w:szCs w:val="20"/>
        </w:rPr>
        <w:t xml:space="preserve">на 2024 год </w:t>
      </w:r>
    </w:p>
    <w:p w:rsidR="00AF103F" w:rsidRDefault="001922BA">
      <w:pPr>
        <w:spacing w:after="0" w:line="240" w:lineRule="auto"/>
        <w:jc w:val="center"/>
        <w:rPr>
          <w:rFonts w:ascii="Times New Roman" w:hAnsi="Times New Roman" w:cs="Times New Roman"/>
          <w:b/>
          <w:sz w:val="28"/>
          <w:szCs w:val="20"/>
        </w:rPr>
      </w:pPr>
      <w:r>
        <w:rPr>
          <w:rFonts w:ascii="Times New Roman" w:hAnsi="Times New Roman" w:cs="Times New Roman"/>
          <w:b/>
          <w:sz w:val="28"/>
          <w:szCs w:val="28"/>
        </w:rPr>
        <w:t>и на плановый период 2025 и 2026 годов</w:t>
      </w:r>
      <w:r>
        <w:rPr>
          <w:rFonts w:ascii="Times New Roman" w:hAnsi="Times New Roman" w:cs="Times New Roman"/>
          <w:b/>
          <w:sz w:val="28"/>
          <w:szCs w:val="20"/>
        </w:rPr>
        <w:t xml:space="preserve"> </w:t>
      </w:r>
    </w:p>
    <w:p w:rsidR="00AF103F" w:rsidRDefault="00AF103F">
      <w:pPr>
        <w:spacing w:after="0" w:line="240" w:lineRule="auto"/>
        <w:jc w:val="center"/>
        <w:rPr>
          <w:rFonts w:ascii="Times New Roman" w:hAnsi="Times New Roman" w:cs="Times New Roman"/>
          <w:b/>
          <w:sz w:val="28"/>
          <w:szCs w:val="20"/>
        </w:rPr>
      </w:pPr>
    </w:p>
    <w:p w:rsidR="00AF103F" w:rsidRDefault="00AF103F">
      <w:pPr>
        <w:spacing w:after="0" w:line="240" w:lineRule="auto"/>
        <w:ind w:firstLine="709"/>
        <w:jc w:val="center"/>
        <w:rPr>
          <w:rFonts w:ascii="Times New Roman" w:hAnsi="Times New Roman" w:cs="Times New Roman"/>
          <w:b/>
          <w:sz w:val="16"/>
          <w:szCs w:val="16"/>
          <w:highlight w:val="lightGray"/>
        </w:rPr>
      </w:pP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Целью основных направлений бюджетной политики на 2024 год и на плановый период 2025 и 2026 годов является определение основных подходов к формированию характеристик и прогнозируемых параметров проекта бюджета на 2024 год и на плановый период 2025 и 2026 годов и дальнейшее повышение эффективности использования бюджетных средств.</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lastRenderedPageBreak/>
        <w:t xml:space="preserve">Основными задачами бюджетной политики </w:t>
      </w:r>
      <w:r w:rsidR="00347A15">
        <w:rPr>
          <w:rFonts w:ascii="Times New Roman" w:hAnsi="Times New Roman" w:cs="Times New Roman"/>
          <w:sz w:val="28"/>
        </w:rPr>
        <w:t>Старковского</w:t>
      </w:r>
      <w:r>
        <w:rPr>
          <w:rFonts w:ascii="Times New Roman" w:hAnsi="Times New Roman" w:cs="Times New Roman"/>
          <w:sz w:val="28"/>
        </w:rPr>
        <w:t xml:space="preserve"> сельсовета Октябрьского района Курской области на 2024 год и на плановый период 2025 и 2026 годов будут:</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обеспечение долгосрочной сбалансированности и устойчивости бюджетной системы как базового принципа ответственной бюджетной политики;</w:t>
      </w:r>
    </w:p>
    <w:p w:rsidR="00AF103F" w:rsidRDefault="001922BA">
      <w:pPr>
        <w:spacing w:after="0"/>
        <w:ind w:firstLine="708"/>
        <w:jc w:val="both"/>
        <w:rPr>
          <w:rFonts w:ascii="Times New Roman" w:hAnsi="Times New Roman" w:cs="Times New Roman"/>
          <w:sz w:val="28"/>
        </w:rPr>
      </w:pPr>
      <w:proofErr w:type="gramStart"/>
      <w:r>
        <w:rPr>
          <w:rFonts w:ascii="Times New Roman" w:hAnsi="Times New Roman" w:cs="Times New Roman"/>
          <w:sz w:val="28"/>
        </w:rPr>
        <w:t>стратегическая</w:t>
      </w:r>
      <w:proofErr w:type="gramEnd"/>
      <w:r>
        <w:rPr>
          <w:rFonts w:ascii="Times New Roman" w:hAnsi="Times New Roman" w:cs="Times New Roman"/>
          <w:sz w:val="28"/>
        </w:rPr>
        <w:t xml:space="preserve"> приоритизация расходов бюджета на реализацию национальных целей, определенных в указах Президента Российской Федерации от 7 мая 2018 года № 204 и от 21 июля 2020 года № 474;</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 xml:space="preserve">актуализация и совершенствование нормативной правовой и методологической базы в сфере программно-целевого планирования мероприятий, направленных на повышение качества планирования и эффективности реализации муниципальных программ </w:t>
      </w:r>
      <w:r w:rsidR="00347A15">
        <w:rPr>
          <w:rFonts w:ascii="Times New Roman" w:hAnsi="Times New Roman" w:cs="Times New Roman"/>
          <w:sz w:val="28"/>
        </w:rPr>
        <w:t>Старковского</w:t>
      </w:r>
      <w:r>
        <w:rPr>
          <w:rFonts w:ascii="Times New Roman" w:hAnsi="Times New Roman" w:cs="Times New Roman"/>
          <w:sz w:val="28"/>
        </w:rPr>
        <w:t xml:space="preserve"> сельсовета Октябрьского района Курской области исходя из ожидаемых результатов, с учетом изменения законодательства;</w:t>
      </w:r>
    </w:p>
    <w:p w:rsidR="00AF103F" w:rsidRDefault="001922BA">
      <w:pPr>
        <w:spacing w:after="0"/>
        <w:jc w:val="both"/>
        <w:rPr>
          <w:rFonts w:ascii="Times New Roman" w:hAnsi="Times New Roman" w:cs="Times New Roman"/>
          <w:sz w:val="28"/>
        </w:rPr>
      </w:pPr>
      <w:r>
        <w:rPr>
          <w:rFonts w:ascii="Times New Roman" w:hAnsi="Times New Roman" w:cs="Times New Roman"/>
          <w:sz w:val="28"/>
        </w:rPr>
        <w:t xml:space="preserve">          реализация мер по повышению эффективности использования бюджетных средств;</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финансовое обеспечение принятых расходных обязательств с учетом проведения мероприятий по их оптимизации, сокращению неэффективных расходов бюджета, недопущение установления и исполнения расходных обязательств, не относящихся к полномочиям органов муниципальной  власти района, а также не обеспеченных источниками финансирования;</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продолжение работы по совершенствованию социальной поддержки граждан на основе применения принципа нуждаемости и адресности;</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строгое соблюдение бюджетно-финансовой дисциплины всеми главными распорядителями и получателями бюджетных средств;</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осуществление анализа деятельности казенных, бюджетных и автономных учреждений;</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недопущение просроченной кредиторской задолженности по заработной плате и социальным выплатам;</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совершенствование механизмов осуществления внутреннего муниципального финансового контроля в сфере бюджетных правоотношений, внутреннего финансового контроля и внутреннего финансового аудита;</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совершенствование межбюджетных отношений, повышение прозрачности, эффективности предоставления и распределения межбюджетных трансфертов;</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 xml:space="preserve">продолжение реализации практики инициативного </w:t>
      </w:r>
      <w:proofErr w:type="spellStart"/>
      <w:r>
        <w:rPr>
          <w:rFonts w:ascii="Times New Roman" w:hAnsi="Times New Roman" w:cs="Times New Roman"/>
          <w:sz w:val="28"/>
        </w:rPr>
        <w:t>бюджетирования</w:t>
      </w:r>
      <w:proofErr w:type="spellEnd"/>
      <w:r>
        <w:rPr>
          <w:rFonts w:ascii="Times New Roman" w:hAnsi="Times New Roman" w:cs="Times New Roman"/>
          <w:sz w:val="28"/>
        </w:rPr>
        <w:t xml:space="preserve"> в </w:t>
      </w:r>
      <w:proofErr w:type="spellStart"/>
      <w:r w:rsidR="00E51719">
        <w:rPr>
          <w:rFonts w:ascii="Times New Roman" w:hAnsi="Times New Roman" w:cs="Times New Roman"/>
          <w:sz w:val="28"/>
        </w:rPr>
        <w:t>Старковском</w:t>
      </w:r>
      <w:proofErr w:type="spellEnd"/>
      <w:r w:rsidR="00E51719">
        <w:rPr>
          <w:rFonts w:ascii="Times New Roman" w:hAnsi="Times New Roman" w:cs="Times New Roman"/>
          <w:sz w:val="28"/>
        </w:rPr>
        <w:t xml:space="preserve"> </w:t>
      </w:r>
      <w:r>
        <w:rPr>
          <w:rFonts w:ascii="Times New Roman" w:hAnsi="Times New Roman" w:cs="Times New Roman"/>
          <w:sz w:val="28"/>
        </w:rPr>
        <w:t xml:space="preserve">сельсовете Октябрьского района Курской области в целях </w:t>
      </w:r>
      <w:r>
        <w:rPr>
          <w:rFonts w:ascii="Times New Roman" w:hAnsi="Times New Roman" w:cs="Times New Roman"/>
          <w:sz w:val="28"/>
        </w:rPr>
        <w:lastRenderedPageBreak/>
        <w:t>вовлечения граждан в решение первоочередных проблем местного значения и повышения уровня доверия к власти;</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обеспечение открытости и прозрачности бюджетного процесса, доступности информации о муниципальных финансах сельсовета;</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реализация мероприятий, направленных на повышение уровня финансовой (бюджетной) грамотности населения сельсовета.</w:t>
      </w:r>
    </w:p>
    <w:p w:rsidR="00AF103F" w:rsidRDefault="00AF103F">
      <w:pPr>
        <w:spacing w:after="0" w:line="240" w:lineRule="auto"/>
        <w:rPr>
          <w:rFonts w:ascii="Times New Roman" w:hAnsi="Times New Roman" w:cs="Times New Roman"/>
          <w:b/>
          <w:sz w:val="28"/>
          <w:szCs w:val="28"/>
        </w:rPr>
      </w:pPr>
    </w:p>
    <w:p w:rsidR="00AF103F" w:rsidRDefault="00AF103F">
      <w:pPr>
        <w:spacing w:after="0" w:line="240" w:lineRule="auto"/>
        <w:rPr>
          <w:rFonts w:ascii="Times New Roman" w:hAnsi="Times New Roman" w:cs="Times New Roman"/>
          <w:b/>
          <w:sz w:val="28"/>
          <w:szCs w:val="28"/>
        </w:rPr>
      </w:pP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Основные задачи налоговой политики </w:t>
      </w:r>
      <w:r w:rsidR="00347A15">
        <w:rPr>
          <w:rFonts w:ascii="Times New Roman" w:hAnsi="Times New Roman" w:cs="Times New Roman"/>
          <w:b/>
          <w:sz w:val="28"/>
          <w:szCs w:val="28"/>
        </w:rPr>
        <w:t>Старковского</w:t>
      </w:r>
      <w:r>
        <w:rPr>
          <w:rFonts w:ascii="Times New Roman" w:hAnsi="Times New Roman" w:cs="Times New Roman"/>
          <w:b/>
          <w:sz w:val="28"/>
          <w:szCs w:val="28"/>
        </w:rPr>
        <w:t xml:space="preserve"> сельсовета Октябрьского района Курской области на 2024 год</w:t>
      </w:r>
    </w:p>
    <w:p w:rsidR="00AF103F" w:rsidRDefault="001922B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и на плановый период 2025 и 2026 годов</w:t>
      </w:r>
    </w:p>
    <w:p w:rsidR="00AF103F" w:rsidRDefault="00AF103F">
      <w:pPr>
        <w:spacing w:after="0" w:line="240" w:lineRule="auto"/>
        <w:jc w:val="center"/>
        <w:rPr>
          <w:rFonts w:ascii="Times New Roman" w:hAnsi="Times New Roman" w:cs="Times New Roman"/>
          <w:b/>
          <w:sz w:val="28"/>
          <w:szCs w:val="28"/>
        </w:rPr>
      </w:pPr>
    </w:p>
    <w:p w:rsidR="00AF103F" w:rsidRDefault="00AF103F">
      <w:pPr>
        <w:tabs>
          <w:tab w:val="left" w:pos="720"/>
        </w:tabs>
        <w:spacing w:after="0" w:line="240" w:lineRule="auto"/>
        <w:ind w:firstLine="709"/>
        <w:jc w:val="both"/>
        <w:rPr>
          <w:rFonts w:ascii="Times New Roman" w:hAnsi="Times New Roman" w:cs="Times New Roman"/>
          <w:sz w:val="16"/>
          <w:szCs w:val="16"/>
        </w:rPr>
      </w:pP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Налоговая политика на 2024 год и на плановый период 2025 и 2026 годов обеспечивает преемственность целей и задач налоговой политики предыдущего периода и ориентирована на формирование благоприятных условий для роста предпринимательской активности на территории сельсовета, а также на сохранение социальной стабильности в обществе.</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 xml:space="preserve">Основными направлениями налоговой политики </w:t>
      </w:r>
      <w:r w:rsidR="00347A15">
        <w:rPr>
          <w:rFonts w:ascii="Times New Roman" w:hAnsi="Times New Roman" w:cs="Times New Roman"/>
          <w:sz w:val="28"/>
        </w:rPr>
        <w:t>Старковского</w:t>
      </w:r>
      <w:r>
        <w:rPr>
          <w:rFonts w:ascii="Times New Roman" w:hAnsi="Times New Roman" w:cs="Times New Roman"/>
          <w:sz w:val="28"/>
        </w:rPr>
        <w:t xml:space="preserve"> сельсовета Октябрьского района являются:</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 xml:space="preserve">создание условий для стимулирования экономического роста, предпринимательской и инвестиционной деятельности; </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 xml:space="preserve">сохранение доходного потенциала </w:t>
      </w:r>
      <w:r w:rsidR="00347A15">
        <w:rPr>
          <w:rFonts w:ascii="Times New Roman" w:hAnsi="Times New Roman" w:cs="Times New Roman"/>
          <w:sz w:val="28"/>
        </w:rPr>
        <w:t>Старковского</w:t>
      </w:r>
      <w:r>
        <w:rPr>
          <w:rFonts w:ascii="Times New Roman" w:hAnsi="Times New Roman" w:cs="Times New Roman"/>
          <w:sz w:val="28"/>
        </w:rPr>
        <w:t xml:space="preserve"> сельсовета.</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Основными направлениями налоговой политики будут:</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мобилизация резервов доходной базы бюджета сельсовета;</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содействие вовлечению граждан Российской Федерации в предпринимательскую деятельность и сокращение неформальной занятости, в том числе путем перехода граждан на применение налога на профессиональный доход;</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повышение эффективности управления дебиторской задолженностью по доходам;</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повышение эффективности реализации мер, направленных на расширение налоговой базы по имущественным налогам путем выявления и включения в налогооблагаемую базу недвижимого имущества и земельных участков, которые до настоящего времени не зарегистрированы;</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повышение эффективности налогового администрирования и взаимодействия органов местного самоуправления с территориальными органами федеральных органов исполнительной власти, по выполнению мероприятий, направленных на повышение собираемости доходов и укрепление налоговой дисциплины налогоплательщиков;</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lastRenderedPageBreak/>
        <w:t xml:space="preserve">проведение мероприятий по повышению эффективности управления муниципальной собственностью, природными ресурсами </w:t>
      </w:r>
      <w:r w:rsidR="008C2C1A">
        <w:rPr>
          <w:rFonts w:ascii="Times New Roman" w:hAnsi="Times New Roman" w:cs="Times New Roman"/>
          <w:sz w:val="28"/>
        </w:rPr>
        <w:t>поселения</w:t>
      </w:r>
      <w:r>
        <w:rPr>
          <w:rFonts w:ascii="Times New Roman" w:hAnsi="Times New Roman" w:cs="Times New Roman"/>
          <w:sz w:val="28"/>
        </w:rPr>
        <w:t>;</w:t>
      </w:r>
    </w:p>
    <w:p w:rsidR="00AF103F" w:rsidRDefault="001922BA">
      <w:pPr>
        <w:spacing w:after="0"/>
        <w:ind w:firstLine="708"/>
        <w:jc w:val="both"/>
        <w:rPr>
          <w:rFonts w:ascii="Times New Roman" w:hAnsi="Times New Roman" w:cs="Times New Roman"/>
          <w:sz w:val="28"/>
        </w:rPr>
      </w:pPr>
      <w:r>
        <w:rPr>
          <w:rFonts w:ascii="Times New Roman" w:hAnsi="Times New Roman" w:cs="Times New Roman"/>
          <w:sz w:val="28"/>
        </w:rPr>
        <w:t>ежегодное проведение оценки эффективности налоговых расходов, обусловленных предоставлением льгот по местным налогам, в целях более эффективного использования инструментов налогового стимулирования и роста регионального налогового потенциала, отмена или уточнение льготных режимов по результатам проведенной оценки в случае выявления их неэффективности.</w:t>
      </w:r>
    </w:p>
    <w:p w:rsidR="00AF103F" w:rsidRDefault="00AF103F">
      <w:pPr>
        <w:spacing w:after="0"/>
        <w:rPr>
          <w:rFonts w:ascii="Times New Roman" w:hAnsi="Times New Roman" w:cs="Times New Roman"/>
          <w:sz w:val="28"/>
          <w:szCs w:val="28"/>
        </w:rPr>
      </w:pPr>
    </w:p>
    <w:p w:rsidR="00AF103F" w:rsidRDefault="00AF103F">
      <w:pPr>
        <w:rPr>
          <w:rFonts w:ascii="Times New Roman" w:hAnsi="Times New Roman" w:cs="Times New Roman"/>
          <w:sz w:val="28"/>
          <w:szCs w:val="28"/>
        </w:rPr>
      </w:pPr>
    </w:p>
    <w:sectPr w:rsidR="00AF103F" w:rsidSect="00AF10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013" w:rsidRDefault="00630013">
      <w:pPr>
        <w:spacing w:after="0" w:line="240" w:lineRule="auto"/>
      </w:pPr>
      <w:r>
        <w:separator/>
      </w:r>
    </w:p>
  </w:endnote>
  <w:endnote w:type="continuationSeparator" w:id="0">
    <w:p w:rsidR="00630013" w:rsidRDefault="006300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013" w:rsidRDefault="00630013">
      <w:pPr>
        <w:spacing w:after="0" w:line="240" w:lineRule="auto"/>
      </w:pPr>
      <w:r>
        <w:separator/>
      </w:r>
    </w:p>
  </w:footnote>
  <w:footnote w:type="continuationSeparator" w:id="0">
    <w:p w:rsidR="00630013" w:rsidRDefault="006300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AF103F"/>
    <w:rsid w:val="00051C27"/>
    <w:rsid w:val="00132A8F"/>
    <w:rsid w:val="001922BA"/>
    <w:rsid w:val="00347A15"/>
    <w:rsid w:val="0039073D"/>
    <w:rsid w:val="00630013"/>
    <w:rsid w:val="00741C0F"/>
    <w:rsid w:val="008C2C1A"/>
    <w:rsid w:val="008F2536"/>
    <w:rsid w:val="00995E5F"/>
    <w:rsid w:val="00AF103F"/>
    <w:rsid w:val="00B30E36"/>
    <w:rsid w:val="00C76FB1"/>
    <w:rsid w:val="00D51981"/>
    <w:rsid w:val="00E51719"/>
    <w:rsid w:val="00F6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0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AF103F"/>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AF103F"/>
    <w:rPr>
      <w:rFonts w:ascii="Arial" w:eastAsia="Arial" w:hAnsi="Arial" w:cs="Arial"/>
      <w:sz w:val="40"/>
      <w:szCs w:val="40"/>
    </w:rPr>
  </w:style>
  <w:style w:type="paragraph" w:customStyle="1" w:styleId="Heading2">
    <w:name w:val="Heading 2"/>
    <w:basedOn w:val="a"/>
    <w:next w:val="a"/>
    <w:link w:val="Heading2Char"/>
    <w:uiPriority w:val="9"/>
    <w:unhideWhenUsed/>
    <w:qFormat/>
    <w:rsid w:val="00AF103F"/>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AF103F"/>
    <w:rPr>
      <w:rFonts w:ascii="Arial" w:eastAsia="Arial" w:hAnsi="Arial" w:cs="Arial"/>
      <w:sz w:val="34"/>
    </w:rPr>
  </w:style>
  <w:style w:type="paragraph" w:customStyle="1" w:styleId="Heading3">
    <w:name w:val="Heading 3"/>
    <w:basedOn w:val="a"/>
    <w:next w:val="a"/>
    <w:link w:val="Heading3Char"/>
    <w:uiPriority w:val="9"/>
    <w:unhideWhenUsed/>
    <w:qFormat/>
    <w:rsid w:val="00AF103F"/>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AF103F"/>
    <w:rPr>
      <w:rFonts w:ascii="Arial" w:eastAsia="Arial" w:hAnsi="Arial" w:cs="Arial"/>
      <w:sz w:val="30"/>
      <w:szCs w:val="30"/>
    </w:rPr>
  </w:style>
  <w:style w:type="paragraph" w:customStyle="1" w:styleId="Heading4">
    <w:name w:val="Heading 4"/>
    <w:basedOn w:val="a"/>
    <w:next w:val="a"/>
    <w:link w:val="Heading4Char"/>
    <w:uiPriority w:val="9"/>
    <w:unhideWhenUsed/>
    <w:qFormat/>
    <w:rsid w:val="00AF103F"/>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AF103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F103F"/>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AF103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F103F"/>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AF103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F103F"/>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AF103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F103F"/>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AF103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F103F"/>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AF103F"/>
    <w:rPr>
      <w:rFonts w:ascii="Arial" w:eastAsia="Arial" w:hAnsi="Arial" w:cs="Arial"/>
      <w:i/>
      <w:iCs/>
      <w:sz w:val="21"/>
      <w:szCs w:val="21"/>
    </w:rPr>
  </w:style>
  <w:style w:type="paragraph" w:styleId="a3">
    <w:name w:val="List Paragraph"/>
    <w:basedOn w:val="a"/>
    <w:uiPriority w:val="34"/>
    <w:qFormat/>
    <w:rsid w:val="00AF103F"/>
    <w:pPr>
      <w:ind w:left="720"/>
      <w:contextualSpacing/>
    </w:pPr>
  </w:style>
  <w:style w:type="paragraph" w:styleId="a4">
    <w:name w:val="No Spacing"/>
    <w:uiPriority w:val="1"/>
    <w:qFormat/>
    <w:rsid w:val="00AF103F"/>
    <w:pPr>
      <w:spacing w:after="0" w:line="240" w:lineRule="auto"/>
    </w:pPr>
  </w:style>
  <w:style w:type="paragraph" w:styleId="a5">
    <w:name w:val="Title"/>
    <w:basedOn w:val="a"/>
    <w:next w:val="a"/>
    <w:link w:val="a6"/>
    <w:uiPriority w:val="10"/>
    <w:qFormat/>
    <w:rsid w:val="00AF103F"/>
    <w:pPr>
      <w:spacing w:before="300"/>
      <w:contextualSpacing/>
    </w:pPr>
    <w:rPr>
      <w:sz w:val="48"/>
      <w:szCs w:val="48"/>
    </w:rPr>
  </w:style>
  <w:style w:type="character" w:customStyle="1" w:styleId="a6">
    <w:name w:val="Название Знак"/>
    <w:basedOn w:val="a0"/>
    <w:link w:val="a5"/>
    <w:uiPriority w:val="10"/>
    <w:rsid w:val="00AF103F"/>
    <w:rPr>
      <w:sz w:val="48"/>
      <w:szCs w:val="48"/>
    </w:rPr>
  </w:style>
  <w:style w:type="paragraph" w:styleId="a7">
    <w:name w:val="Subtitle"/>
    <w:basedOn w:val="a"/>
    <w:next w:val="a"/>
    <w:link w:val="a8"/>
    <w:uiPriority w:val="11"/>
    <w:qFormat/>
    <w:rsid w:val="00AF103F"/>
    <w:pPr>
      <w:spacing w:before="200"/>
    </w:pPr>
    <w:rPr>
      <w:sz w:val="24"/>
      <w:szCs w:val="24"/>
    </w:rPr>
  </w:style>
  <w:style w:type="character" w:customStyle="1" w:styleId="a8">
    <w:name w:val="Подзаголовок Знак"/>
    <w:basedOn w:val="a0"/>
    <w:link w:val="a7"/>
    <w:uiPriority w:val="11"/>
    <w:rsid w:val="00AF103F"/>
    <w:rPr>
      <w:sz w:val="24"/>
      <w:szCs w:val="24"/>
    </w:rPr>
  </w:style>
  <w:style w:type="paragraph" w:styleId="2">
    <w:name w:val="Quote"/>
    <w:basedOn w:val="a"/>
    <w:next w:val="a"/>
    <w:link w:val="20"/>
    <w:uiPriority w:val="29"/>
    <w:qFormat/>
    <w:rsid w:val="00AF103F"/>
    <w:pPr>
      <w:ind w:left="720" w:right="720"/>
    </w:pPr>
    <w:rPr>
      <w:i/>
    </w:rPr>
  </w:style>
  <w:style w:type="character" w:customStyle="1" w:styleId="20">
    <w:name w:val="Цитата 2 Знак"/>
    <w:link w:val="2"/>
    <w:uiPriority w:val="29"/>
    <w:rsid w:val="00AF103F"/>
    <w:rPr>
      <w:i/>
    </w:rPr>
  </w:style>
  <w:style w:type="paragraph" w:styleId="a9">
    <w:name w:val="Intense Quote"/>
    <w:basedOn w:val="a"/>
    <w:next w:val="a"/>
    <w:link w:val="aa"/>
    <w:uiPriority w:val="30"/>
    <w:qFormat/>
    <w:rsid w:val="00AF103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F103F"/>
    <w:rPr>
      <w:i/>
    </w:rPr>
  </w:style>
  <w:style w:type="paragraph" w:customStyle="1" w:styleId="Header">
    <w:name w:val="Header"/>
    <w:basedOn w:val="a"/>
    <w:link w:val="HeaderChar"/>
    <w:uiPriority w:val="99"/>
    <w:unhideWhenUsed/>
    <w:rsid w:val="00AF103F"/>
    <w:pPr>
      <w:tabs>
        <w:tab w:val="center" w:pos="7143"/>
        <w:tab w:val="right" w:pos="14287"/>
      </w:tabs>
      <w:spacing w:after="0" w:line="240" w:lineRule="auto"/>
    </w:pPr>
  </w:style>
  <w:style w:type="character" w:customStyle="1" w:styleId="HeaderChar">
    <w:name w:val="Header Char"/>
    <w:basedOn w:val="a0"/>
    <w:link w:val="Header"/>
    <w:uiPriority w:val="99"/>
    <w:rsid w:val="00AF103F"/>
  </w:style>
  <w:style w:type="paragraph" w:customStyle="1" w:styleId="Footer">
    <w:name w:val="Footer"/>
    <w:basedOn w:val="a"/>
    <w:link w:val="CaptionChar"/>
    <w:uiPriority w:val="99"/>
    <w:unhideWhenUsed/>
    <w:rsid w:val="00AF103F"/>
    <w:pPr>
      <w:tabs>
        <w:tab w:val="center" w:pos="7143"/>
        <w:tab w:val="right" w:pos="14287"/>
      </w:tabs>
      <w:spacing w:after="0" w:line="240" w:lineRule="auto"/>
    </w:pPr>
  </w:style>
  <w:style w:type="character" w:customStyle="1" w:styleId="FooterChar">
    <w:name w:val="Footer Char"/>
    <w:basedOn w:val="a0"/>
    <w:link w:val="Footer"/>
    <w:uiPriority w:val="99"/>
    <w:rsid w:val="00AF103F"/>
  </w:style>
  <w:style w:type="paragraph" w:customStyle="1" w:styleId="Caption">
    <w:name w:val="Caption"/>
    <w:basedOn w:val="a"/>
    <w:next w:val="a"/>
    <w:uiPriority w:val="35"/>
    <w:semiHidden/>
    <w:unhideWhenUsed/>
    <w:qFormat/>
    <w:rsid w:val="00AF103F"/>
    <w:rPr>
      <w:b/>
      <w:bCs/>
      <w:color w:val="4F81BD" w:themeColor="accent1"/>
      <w:sz w:val="18"/>
      <w:szCs w:val="18"/>
    </w:rPr>
  </w:style>
  <w:style w:type="character" w:customStyle="1" w:styleId="CaptionChar">
    <w:name w:val="Caption Char"/>
    <w:link w:val="Footer"/>
    <w:uiPriority w:val="99"/>
    <w:rsid w:val="00AF103F"/>
  </w:style>
  <w:style w:type="table" w:styleId="ab">
    <w:name w:val="Table Grid"/>
    <w:basedOn w:val="a1"/>
    <w:uiPriority w:val="59"/>
    <w:rsid w:val="00AF103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F103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F103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F103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F103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F103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F103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F103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F103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F103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F103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F103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F103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F103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F103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F103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F103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F103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AF103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F103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F103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F103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F103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F103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F103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AF103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F103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F103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F103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F103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F103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F103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F103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AF103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F103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F103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F103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F103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F103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F103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F103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F103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F103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F103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F103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F103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F103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F103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AF103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F103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F103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F103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F103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F103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F103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AF103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F103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F103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F103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F103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F103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F103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F103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F103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F103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F103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F103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F103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F103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AF103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F103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F103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F103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F103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F103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F103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AF103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F103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F103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F103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F103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F103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F103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F103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F103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F103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F103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F103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F103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F103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F103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F103F"/>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F103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F103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F103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F103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F103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F103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F103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AF103F"/>
    <w:rPr>
      <w:color w:val="0000FF" w:themeColor="hyperlink"/>
      <w:u w:val="single"/>
    </w:rPr>
  </w:style>
  <w:style w:type="paragraph" w:styleId="ad">
    <w:name w:val="footnote text"/>
    <w:basedOn w:val="a"/>
    <w:link w:val="ae"/>
    <w:uiPriority w:val="99"/>
    <w:semiHidden/>
    <w:unhideWhenUsed/>
    <w:rsid w:val="00AF103F"/>
    <w:pPr>
      <w:spacing w:after="40" w:line="240" w:lineRule="auto"/>
    </w:pPr>
    <w:rPr>
      <w:sz w:val="18"/>
    </w:rPr>
  </w:style>
  <w:style w:type="character" w:customStyle="1" w:styleId="ae">
    <w:name w:val="Текст сноски Знак"/>
    <w:link w:val="ad"/>
    <w:uiPriority w:val="99"/>
    <w:rsid w:val="00AF103F"/>
    <w:rPr>
      <w:sz w:val="18"/>
    </w:rPr>
  </w:style>
  <w:style w:type="character" w:styleId="af">
    <w:name w:val="footnote reference"/>
    <w:basedOn w:val="a0"/>
    <w:uiPriority w:val="99"/>
    <w:unhideWhenUsed/>
    <w:rsid w:val="00AF103F"/>
    <w:rPr>
      <w:vertAlign w:val="superscript"/>
    </w:rPr>
  </w:style>
  <w:style w:type="paragraph" w:styleId="af0">
    <w:name w:val="endnote text"/>
    <w:basedOn w:val="a"/>
    <w:link w:val="af1"/>
    <w:uiPriority w:val="99"/>
    <w:semiHidden/>
    <w:unhideWhenUsed/>
    <w:rsid w:val="00AF103F"/>
    <w:pPr>
      <w:spacing w:after="0" w:line="240" w:lineRule="auto"/>
    </w:pPr>
    <w:rPr>
      <w:sz w:val="20"/>
    </w:rPr>
  </w:style>
  <w:style w:type="character" w:customStyle="1" w:styleId="af1">
    <w:name w:val="Текст концевой сноски Знак"/>
    <w:link w:val="af0"/>
    <w:uiPriority w:val="99"/>
    <w:rsid w:val="00AF103F"/>
    <w:rPr>
      <w:sz w:val="20"/>
    </w:rPr>
  </w:style>
  <w:style w:type="character" w:styleId="af2">
    <w:name w:val="endnote reference"/>
    <w:basedOn w:val="a0"/>
    <w:uiPriority w:val="99"/>
    <w:semiHidden/>
    <w:unhideWhenUsed/>
    <w:rsid w:val="00AF103F"/>
    <w:rPr>
      <w:vertAlign w:val="superscript"/>
    </w:rPr>
  </w:style>
  <w:style w:type="paragraph" w:styleId="1">
    <w:name w:val="toc 1"/>
    <w:basedOn w:val="a"/>
    <w:next w:val="a"/>
    <w:uiPriority w:val="39"/>
    <w:unhideWhenUsed/>
    <w:rsid w:val="00AF103F"/>
    <w:pPr>
      <w:spacing w:after="57"/>
    </w:pPr>
  </w:style>
  <w:style w:type="paragraph" w:styleId="21">
    <w:name w:val="toc 2"/>
    <w:basedOn w:val="a"/>
    <w:next w:val="a"/>
    <w:uiPriority w:val="39"/>
    <w:unhideWhenUsed/>
    <w:rsid w:val="00AF103F"/>
    <w:pPr>
      <w:spacing w:after="57"/>
      <w:ind w:left="283"/>
    </w:pPr>
  </w:style>
  <w:style w:type="paragraph" w:styleId="3">
    <w:name w:val="toc 3"/>
    <w:basedOn w:val="a"/>
    <w:next w:val="a"/>
    <w:uiPriority w:val="39"/>
    <w:unhideWhenUsed/>
    <w:rsid w:val="00AF103F"/>
    <w:pPr>
      <w:spacing w:after="57"/>
      <w:ind w:left="567"/>
    </w:pPr>
  </w:style>
  <w:style w:type="paragraph" w:styleId="4">
    <w:name w:val="toc 4"/>
    <w:basedOn w:val="a"/>
    <w:next w:val="a"/>
    <w:uiPriority w:val="39"/>
    <w:unhideWhenUsed/>
    <w:rsid w:val="00AF103F"/>
    <w:pPr>
      <w:spacing w:after="57"/>
      <w:ind w:left="850"/>
    </w:pPr>
  </w:style>
  <w:style w:type="paragraph" w:styleId="5">
    <w:name w:val="toc 5"/>
    <w:basedOn w:val="a"/>
    <w:next w:val="a"/>
    <w:uiPriority w:val="39"/>
    <w:unhideWhenUsed/>
    <w:rsid w:val="00AF103F"/>
    <w:pPr>
      <w:spacing w:after="57"/>
      <w:ind w:left="1134"/>
    </w:pPr>
  </w:style>
  <w:style w:type="paragraph" w:styleId="6">
    <w:name w:val="toc 6"/>
    <w:basedOn w:val="a"/>
    <w:next w:val="a"/>
    <w:uiPriority w:val="39"/>
    <w:unhideWhenUsed/>
    <w:rsid w:val="00AF103F"/>
    <w:pPr>
      <w:spacing w:after="57"/>
      <w:ind w:left="1417"/>
    </w:pPr>
  </w:style>
  <w:style w:type="paragraph" w:styleId="7">
    <w:name w:val="toc 7"/>
    <w:basedOn w:val="a"/>
    <w:next w:val="a"/>
    <w:uiPriority w:val="39"/>
    <w:unhideWhenUsed/>
    <w:rsid w:val="00AF103F"/>
    <w:pPr>
      <w:spacing w:after="57"/>
      <w:ind w:left="1701"/>
    </w:pPr>
  </w:style>
  <w:style w:type="paragraph" w:styleId="8">
    <w:name w:val="toc 8"/>
    <w:basedOn w:val="a"/>
    <w:next w:val="a"/>
    <w:uiPriority w:val="39"/>
    <w:unhideWhenUsed/>
    <w:rsid w:val="00AF103F"/>
    <w:pPr>
      <w:spacing w:after="57"/>
      <w:ind w:left="1984"/>
    </w:pPr>
  </w:style>
  <w:style w:type="paragraph" w:styleId="9">
    <w:name w:val="toc 9"/>
    <w:basedOn w:val="a"/>
    <w:next w:val="a"/>
    <w:uiPriority w:val="39"/>
    <w:unhideWhenUsed/>
    <w:rsid w:val="00AF103F"/>
    <w:pPr>
      <w:spacing w:after="57"/>
      <w:ind w:left="2268"/>
    </w:pPr>
  </w:style>
  <w:style w:type="paragraph" w:styleId="af3">
    <w:name w:val="TOC Heading"/>
    <w:uiPriority w:val="39"/>
    <w:unhideWhenUsed/>
    <w:rsid w:val="00AF103F"/>
  </w:style>
  <w:style w:type="paragraph" w:styleId="af4">
    <w:name w:val="table of figures"/>
    <w:basedOn w:val="a"/>
    <w:next w:val="a"/>
    <w:uiPriority w:val="99"/>
    <w:unhideWhenUsed/>
    <w:rsid w:val="00AF103F"/>
    <w:pPr>
      <w:spacing w:after="0"/>
    </w:pPr>
  </w:style>
  <w:style w:type="paragraph" w:customStyle="1" w:styleId="ConsPlusNormal">
    <w:name w:val="ConsPlusNormal"/>
    <w:rsid w:val="00AF103F"/>
    <w:pPr>
      <w:widowControl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AF103F"/>
    <w:pPr>
      <w:widowControl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Любоаь</dc:creator>
  <cp:lastModifiedBy>User</cp:lastModifiedBy>
  <cp:revision>2</cp:revision>
  <cp:lastPrinted>2023-10-02T06:17:00Z</cp:lastPrinted>
  <dcterms:created xsi:type="dcterms:W3CDTF">2023-12-19T12:53:00Z</dcterms:created>
  <dcterms:modified xsi:type="dcterms:W3CDTF">2023-12-19T12:53:00Z</dcterms:modified>
</cp:coreProperties>
</file>