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6000000">
      <w:pPr>
        <w:ind w:firstLine="70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НАЛОГИ, СБОРЫ И ДРУГИЕ ОБЯЗАТЕЛЬНЫЕ ПЛАТЕЖИ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11 сентября 2025 года </w:t>
      </w:r>
      <w:r>
        <w:rPr>
          <w:rFonts w:ascii="Times New Roman" w:hAnsi="Times New Roman"/>
          <w:b w:val="0"/>
          <w:sz w:val="28"/>
        </w:rPr>
        <w:t>ФНС проинформировала о порядке перехода на отображение в фискальных документах новой ставки НДС 22% и особенностях налогового контроля.</w:t>
      </w: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После вступления в силу Приказа ФНС России </w:t>
      </w:r>
      <w:r>
        <w:rPr>
          <w:rFonts w:ascii="Times New Roman" w:hAnsi="Times New Roman"/>
          <w:b w:val="0"/>
          <w:sz w:val="28"/>
        </w:rPr>
        <w:t xml:space="preserve">ФНС России от 08.12.2025 № ЕД-7-20/1050@ </w:t>
      </w:r>
      <w:r>
        <w:rPr>
          <w:rFonts w:ascii="Times New Roman" w:hAnsi="Times New Roman"/>
          <w:b w:val="0"/>
          <w:sz w:val="28"/>
        </w:rPr>
        <w:t>и предоставления изготовителем ККТ обновления программного обеспечения организациям и ИП, применяющим НДС 20%, необходимо незамедлительно установить соответствующее обновление, позволяющее перейти с 01.01.2026 на отображение новой ставки НДС 22%.</w:t>
      </w:r>
      <w:r>
        <w:rPr>
          <w:rFonts w:ascii="Times New Roman" w:hAnsi="Times New Roman"/>
          <w:b w:val="0"/>
          <w:sz w:val="28"/>
        </w:rPr>
        <w:br/>
      </w:r>
    </w:p>
    <w:p w14:paraId="09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 этом, учитывая информацию производителей внешнего программного обеспечения и крупных пользователей ККТ о неготовности внешнего программного обеспечения для реализации перехода с НДС 20% на 22%, ФНС России поручает территориальным налоговым органам на период первого квартала 2026 года сместить фокус внимания с контроля за переходом на отображение ставки НДС 22% на информирование налогоплательщиков о вступлении в силу изменений и необходимости формирования налоговой отчетности с расчетом действующей ставки НДС.</w:t>
      </w:r>
    </w:p>
    <w:p w14:paraId="0A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</w:p>
    <w:p w14:paraId="0B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И.о. прокурора Октябрьского района                                                    Е.Н. Поздняков</w:t>
      </w:r>
    </w:p>
    <w:p w14:paraId="0C000000">
      <w:pPr>
        <w:widowControl w:val="1"/>
        <w:spacing w:after="0" w:line="240" w:lineRule="auto"/>
        <w:ind w:firstLine="567" w:right="5386"/>
        <w:jc w:val="both"/>
        <w:rPr>
          <w:b w:val="0"/>
        </w:rPr>
      </w:pPr>
      <w:r>
        <w:br/>
      </w:r>
    </w:p>
    <w:p w14:paraId="0D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sectPr>
      <w:footerReference r:id="rId2" w:type="default"/>
      <w:footerReference r:id="rId1" w:type="first"/>
      <w:footerReference r:id="rId3" w:type="even"/>
      <w:pgSz w:h="16838" w:orient="portrait" w:w="11906"/>
      <w:pgMar w:bottom="1355" w:footer="159" w:gutter="0" w:header="0" w:left="1701" w:right="567" w:top="10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widowControl w:val="1"/>
      <w:spacing w:after="6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Верхний колонтитул Знак"/>
    <w:basedOn w:val="Style_10"/>
    <w:link w:val="Style_11_ch"/>
  </w:style>
  <w:style w:styleId="Style_11_ch" w:type="character">
    <w:name w:val="Верхний колонтитул Знак"/>
    <w:basedOn w:val="Style_10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3" w:type="paragraph">
    <w:name w:val="Заголовок1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1"/>
    <w:link w:val="Style_13"/>
    <w:rPr>
      <w:rFonts w:ascii="XO Thames" w:hAnsi="XO Thames"/>
      <w:b w:val="1"/>
      <w:caps w:val="1"/>
      <w:sz w:val="40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2"/>
    <w:link w:val="Style_17_ch"/>
  </w:style>
  <w:style w:styleId="Style_17_ch" w:type="character">
    <w:name w:val="index heading"/>
    <w:basedOn w:val="Style_2_ch"/>
    <w:link w:val="Style_17"/>
  </w:style>
  <w:style w:styleId="Style_18" w:type="paragraph">
    <w:name w:val="caption"/>
    <w:basedOn w:val="Style_2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Нижний колонтитул Знак"/>
    <w:basedOn w:val="Style_10"/>
    <w:link w:val="Style_20_ch"/>
  </w:style>
  <w:style w:styleId="Style_20_ch" w:type="character">
    <w:name w:val="Нижний колонтитул Знак"/>
    <w:basedOn w:val="Style_10_ch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2"/>
    <w:link w:val="Style_27_ch"/>
  </w:style>
  <w:style w:styleId="Style_27_ch" w:type="character">
    <w:name w:val="Header and Footer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"/>
    <w:basedOn w:val="Style_2"/>
    <w:link w:val="Style_29_ch"/>
    <w:pPr>
      <w:widowControl w:val="1"/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"/>
    <w:basedOn w:val="Style_29"/>
    <w:link w:val="Style_31_ch"/>
  </w:style>
  <w:style w:styleId="Style_31_ch" w:type="character">
    <w:name w:val="List"/>
    <w:basedOn w:val="Style_29_ch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2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next w:val="Style_29"/>
    <w:link w:val="Style_3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Title"/>
    <w:basedOn w:val="Style_2_ch"/>
    <w:link w:val="Style_37"/>
    <w:rPr>
      <w:rFonts w:ascii="Liberation Sans" w:hAnsi="Liberation Sans"/>
      <w:sz w:val="28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Содержимое врезки"/>
    <w:basedOn w:val="Style_2"/>
    <w:link w:val="Style_39_ch"/>
  </w:style>
  <w:style w:styleId="Style_39_ch" w:type="character">
    <w:name w:val="Содержимое врезки"/>
    <w:basedOn w:val="Style_2_ch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head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table">
    <w:name w:val="Table Grid"/>
    <w:basedOn w:val="Style_4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2025-12-21T07:26:52Z</dcterms:created>
  <dcterms:modified xsi:type="dcterms:W3CDTF">2025-12-21T07:26:52Z</dcterms:modified>
</cp:coreProperties>
</file>